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2C917" w14:textId="77777777" w:rsidR="003F55AD" w:rsidRPr="00223A85" w:rsidRDefault="003F55AD" w:rsidP="003F55AD">
      <w:pPr>
        <w:pStyle w:val="Heading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Tees Mutual</w:t>
      </w:r>
    </w:p>
    <w:p w14:paraId="75995862" w14:textId="77777777" w:rsidR="003F55AD" w:rsidRPr="00223A85" w:rsidRDefault="003F55AD" w:rsidP="003F55AD">
      <w:pPr>
        <w:jc w:val="center"/>
        <w:rPr>
          <w:sz w:val="28"/>
          <w:szCs w:val="28"/>
        </w:rPr>
      </w:pPr>
      <w:r w:rsidRPr="00223A85">
        <w:rPr>
          <w:b/>
          <w:sz w:val="28"/>
          <w:szCs w:val="28"/>
        </w:rPr>
        <w:t>Reg</w:t>
      </w:r>
      <w:r>
        <w:rPr>
          <w:b/>
          <w:sz w:val="28"/>
          <w:szCs w:val="28"/>
        </w:rPr>
        <w:t>istered</w:t>
      </w:r>
      <w:r w:rsidRPr="00223A85">
        <w:rPr>
          <w:b/>
          <w:sz w:val="28"/>
          <w:szCs w:val="28"/>
        </w:rPr>
        <w:t xml:space="preserve"> Off</w:t>
      </w:r>
      <w:r>
        <w:rPr>
          <w:b/>
          <w:sz w:val="28"/>
          <w:szCs w:val="28"/>
        </w:rPr>
        <w:t>ice:</w:t>
      </w:r>
      <w:r w:rsidRPr="00223A85">
        <w:rPr>
          <w:b/>
          <w:sz w:val="28"/>
          <w:szCs w:val="28"/>
        </w:rPr>
        <w:t xml:space="preserve"> 1/3, Kensington Road, Middlesbrough</w:t>
      </w:r>
      <w:r>
        <w:rPr>
          <w:b/>
          <w:sz w:val="28"/>
          <w:szCs w:val="28"/>
        </w:rPr>
        <w:t>, TS5 6AL</w:t>
      </w:r>
    </w:p>
    <w:p w14:paraId="16E0B06C" w14:textId="77777777" w:rsidR="003F55AD" w:rsidRDefault="003F55AD" w:rsidP="003F55AD"/>
    <w:p w14:paraId="6A74B4C8" w14:textId="6ED9F7A0" w:rsidR="003F55AD" w:rsidRDefault="003F55AD" w:rsidP="00E344DF">
      <w:pPr>
        <w:jc w:val="center"/>
        <w:rPr>
          <w:b/>
        </w:rPr>
      </w:pPr>
      <w:r w:rsidRPr="00773E40">
        <w:rPr>
          <w:b/>
        </w:rPr>
        <w:t>20</w:t>
      </w:r>
      <w:r w:rsidR="00501F3B">
        <w:rPr>
          <w:b/>
        </w:rPr>
        <w:t>2</w:t>
      </w:r>
      <w:r w:rsidR="00412EE9">
        <w:rPr>
          <w:b/>
        </w:rPr>
        <w:t>4</w:t>
      </w:r>
      <w:r w:rsidRPr="00773E40">
        <w:rPr>
          <w:b/>
        </w:rPr>
        <w:t xml:space="preserve"> Annual General Meeting</w:t>
      </w:r>
      <w:r w:rsidR="00E344DF">
        <w:rPr>
          <w:b/>
        </w:rPr>
        <w:t xml:space="preserve"> </w:t>
      </w:r>
      <w:r>
        <w:rPr>
          <w:b/>
        </w:rPr>
        <w:t>Proxy Voting Form</w:t>
      </w:r>
    </w:p>
    <w:p w14:paraId="1A484DBA" w14:textId="77777777" w:rsidR="003F55AD" w:rsidRDefault="003F55AD" w:rsidP="003F55AD">
      <w:pPr>
        <w:jc w:val="center"/>
        <w:rPr>
          <w:b/>
        </w:rPr>
      </w:pPr>
    </w:p>
    <w:p w14:paraId="62DA8FB7" w14:textId="77777777" w:rsidR="003F55AD" w:rsidRDefault="003F55AD" w:rsidP="003F55AD">
      <w:r>
        <w:t>I …………………………………. of 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75C853B1" w14:textId="1B8661C9" w:rsidR="003F55AD" w:rsidRDefault="00EF23FE" w:rsidP="003F55AD">
      <w:r>
        <w:t>h</w:t>
      </w:r>
      <w:r w:rsidR="003F55AD">
        <w:t>ereby appoint the Chairman of the meeting, or failing him ………………………………………………………………………… of ………………………………………………</w:t>
      </w:r>
      <w:proofErr w:type="gramStart"/>
      <w:r w:rsidR="003F55AD">
        <w:t>…..</w:t>
      </w:r>
      <w:proofErr w:type="gramEnd"/>
      <w:r w:rsidR="003F55AD">
        <w:t xml:space="preserve"> …………………………………………………………………………… as my proxy to attend and vote in my name and on my behalf at the 20</w:t>
      </w:r>
      <w:r w:rsidR="00501F3B">
        <w:t>2</w:t>
      </w:r>
      <w:r w:rsidR="00412EE9">
        <w:t>4</w:t>
      </w:r>
      <w:r w:rsidR="003F55AD">
        <w:t xml:space="preserve"> AGM of the Society to be held on the </w:t>
      </w:r>
      <w:r w:rsidR="00E7212D">
        <w:t>20</w:t>
      </w:r>
      <w:r w:rsidR="00384290">
        <w:t xml:space="preserve"> </w:t>
      </w:r>
      <w:r w:rsidR="00E7212D">
        <w:t xml:space="preserve">November </w:t>
      </w:r>
      <w:r w:rsidR="00384290">
        <w:t>202</w:t>
      </w:r>
      <w:r w:rsidR="00412EE9">
        <w:t>4</w:t>
      </w:r>
      <w:r w:rsidR="00384290">
        <w:t xml:space="preserve"> </w:t>
      </w:r>
      <w:r w:rsidR="003F55AD">
        <w:t xml:space="preserve">and any adjournment thereof. </w:t>
      </w:r>
    </w:p>
    <w:p w14:paraId="213FA2F1" w14:textId="77777777" w:rsidR="003F55AD" w:rsidRDefault="003F55AD" w:rsidP="003F55AD">
      <w:pPr>
        <w:jc w:val="both"/>
      </w:pPr>
    </w:p>
    <w:p w14:paraId="215AB1EC" w14:textId="529F56A0" w:rsidR="003F55AD" w:rsidRDefault="003F55AD" w:rsidP="003F55AD">
      <w:pPr>
        <w:jc w:val="both"/>
      </w:pPr>
      <w:r>
        <w:t>Unless instructed to vote for, against or to withhold his/her vote for each resolution as set out in the notice convening the meeting by placing an X in the appropriate box below the proxy will abstain or vote at his</w:t>
      </w:r>
      <w:r w:rsidR="00EF23FE">
        <w:t>/her</w:t>
      </w:r>
      <w:r>
        <w:t xml:space="preserve"> discretion.</w:t>
      </w:r>
    </w:p>
    <w:p w14:paraId="2F687151" w14:textId="77777777" w:rsidR="003F55AD" w:rsidRDefault="003F55AD" w:rsidP="003F55AD">
      <w:pPr>
        <w:jc w:val="both"/>
      </w:pPr>
    </w:p>
    <w:p w14:paraId="54D00E4F" w14:textId="77777777" w:rsidR="003F55AD" w:rsidRDefault="003F55AD" w:rsidP="003F55AD">
      <w:pPr>
        <w:jc w:val="both"/>
      </w:pPr>
      <w:r>
        <w:t>Note: A vote withheld is not considered to be a vote in law and will not therefore be counted in the calculation of the proportion of votes for or against the resolution.</w:t>
      </w:r>
    </w:p>
    <w:p w14:paraId="4FBA7BDF" w14:textId="77777777" w:rsidR="00F84ABE" w:rsidRDefault="00F84ABE" w:rsidP="003F55AD">
      <w:pPr>
        <w:jc w:val="both"/>
      </w:pPr>
    </w:p>
    <w:p w14:paraId="7C3F09A0" w14:textId="77777777" w:rsidR="00F84ABE" w:rsidRDefault="00F84ABE" w:rsidP="003F55AD">
      <w:pPr>
        <w:jc w:val="both"/>
      </w:pPr>
    </w:p>
    <w:p w14:paraId="07BA09C9" w14:textId="77777777" w:rsidR="00F84ABE" w:rsidRDefault="00F84ABE" w:rsidP="003F55A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649"/>
        <w:gridCol w:w="709"/>
        <w:gridCol w:w="1021"/>
        <w:gridCol w:w="1134"/>
      </w:tblGrid>
      <w:tr w:rsidR="003F55AD" w14:paraId="5D7A7AD5" w14:textId="77777777" w:rsidTr="003F55AD">
        <w:tc>
          <w:tcPr>
            <w:tcW w:w="1129" w:type="dxa"/>
            <w:shd w:val="clear" w:color="auto" w:fill="auto"/>
          </w:tcPr>
          <w:p w14:paraId="4457265C" w14:textId="795388CB" w:rsidR="003F55AD" w:rsidRDefault="006D08BC" w:rsidP="008F39B5">
            <w:pPr>
              <w:jc w:val="both"/>
            </w:pPr>
            <w:r>
              <w:t xml:space="preserve">Agenda item </w:t>
            </w:r>
            <w:r w:rsidR="003F55AD">
              <w:t>Number</w:t>
            </w:r>
          </w:p>
        </w:tc>
        <w:tc>
          <w:tcPr>
            <w:tcW w:w="4649" w:type="dxa"/>
            <w:shd w:val="clear" w:color="auto" w:fill="auto"/>
          </w:tcPr>
          <w:p w14:paraId="5E6779E0" w14:textId="240B8F2B" w:rsidR="003F55AD" w:rsidRDefault="003F55AD" w:rsidP="008F39B5">
            <w:pPr>
              <w:jc w:val="both"/>
            </w:pPr>
            <w:r>
              <w:t>Resolution</w:t>
            </w:r>
            <w:r w:rsidR="009E273A">
              <w:t>s</w:t>
            </w:r>
          </w:p>
        </w:tc>
        <w:tc>
          <w:tcPr>
            <w:tcW w:w="709" w:type="dxa"/>
            <w:shd w:val="clear" w:color="auto" w:fill="auto"/>
          </w:tcPr>
          <w:p w14:paraId="42BB7A24" w14:textId="77777777" w:rsidR="003F55AD" w:rsidRDefault="003F55AD" w:rsidP="008F39B5">
            <w:pPr>
              <w:jc w:val="both"/>
            </w:pPr>
            <w:r>
              <w:t>For</w:t>
            </w:r>
          </w:p>
        </w:tc>
        <w:tc>
          <w:tcPr>
            <w:tcW w:w="1021" w:type="dxa"/>
            <w:shd w:val="clear" w:color="auto" w:fill="auto"/>
          </w:tcPr>
          <w:p w14:paraId="2D4982E8" w14:textId="77777777" w:rsidR="003F55AD" w:rsidRDefault="003F55AD" w:rsidP="008F39B5">
            <w:pPr>
              <w:jc w:val="both"/>
            </w:pPr>
            <w:r>
              <w:t>Against</w:t>
            </w:r>
          </w:p>
        </w:tc>
        <w:tc>
          <w:tcPr>
            <w:tcW w:w="1134" w:type="dxa"/>
            <w:shd w:val="clear" w:color="auto" w:fill="auto"/>
          </w:tcPr>
          <w:p w14:paraId="782FD139" w14:textId="77777777" w:rsidR="003F55AD" w:rsidRDefault="003F55AD" w:rsidP="008F39B5">
            <w:pPr>
              <w:jc w:val="both"/>
            </w:pPr>
            <w:r>
              <w:t>Withheld</w:t>
            </w:r>
          </w:p>
        </w:tc>
      </w:tr>
      <w:tr w:rsidR="00EF23FE" w:rsidRPr="00E9275C" w14:paraId="510D0C84" w14:textId="77777777" w:rsidTr="003F55AD">
        <w:tc>
          <w:tcPr>
            <w:tcW w:w="1129" w:type="dxa"/>
            <w:shd w:val="clear" w:color="auto" w:fill="auto"/>
          </w:tcPr>
          <w:p w14:paraId="4BA8E4BE" w14:textId="77777777" w:rsidR="00EF23FE" w:rsidRPr="00E9275C" w:rsidRDefault="00EF23FE" w:rsidP="008F39B5">
            <w:pPr>
              <w:jc w:val="center"/>
            </w:pPr>
          </w:p>
        </w:tc>
        <w:tc>
          <w:tcPr>
            <w:tcW w:w="4649" w:type="dxa"/>
            <w:shd w:val="clear" w:color="auto" w:fill="auto"/>
          </w:tcPr>
          <w:p w14:paraId="295C34F4" w14:textId="312AE38C" w:rsidR="00EF23FE" w:rsidRPr="00E9275C" w:rsidRDefault="009E273A" w:rsidP="00501F3B">
            <w:r w:rsidRPr="00E9275C">
              <w:t>Special Resolution</w:t>
            </w:r>
          </w:p>
        </w:tc>
        <w:tc>
          <w:tcPr>
            <w:tcW w:w="709" w:type="dxa"/>
            <w:shd w:val="clear" w:color="auto" w:fill="auto"/>
          </w:tcPr>
          <w:p w14:paraId="5168311B" w14:textId="77777777" w:rsidR="00EF23FE" w:rsidRPr="00E9275C" w:rsidRDefault="00EF23FE" w:rsidP="008F39B5">
            <w:pPr>
              <w:jc w:val="both"/>
            </w:pPr>
          </w:p>
        </w:tc>
        <w:tc>
          <w:tcPr>
            <w:tcW w:w="1021" w:type="dxa"/>
            <w:shd w:val="clear" w:color="auto" w:fill="auto"/>
          </w:tcPr>
          <w:p w14:paraId="2530C90E" w14:textId="77777777" w:rsidR="00EF23FE" w:rsidRPr="00E9275C" w:rsidRDefault="00EF23FE" w:rsidP="008F39B5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5B9DD54F" w14:textId="77777777" w:rsidR="00EF23FE" w:rsidRPr="00E9275C" w:rsidRDefault="00EF23FE" w:rsidP="008F39B5">
            <w:pPr>
              <w:jc w:val="both"/>
            </w:pPr>
          </w:p>
        </w:tc>
      </w:tr>
      <w:tr w:rsidR="009E273A" w:rsidRPr="00E9275C" w14:paraId="2B18AE89" w14:textId="77777777" w:rsidTr="003F55AD">
        <w:tc>
          <w:tcPr>
            <w:tcW w:w="1129" w:type="dxa"/>
            <w:shd w:val="clear" w:color="auto" w:fill="auto"/>
          </w:tcPr>
          <w:p w14:paraId="4503AE90" w14:textId="77777777" w:rsidR="009E273A" w:rsidRPr="00E9275C" w:rsidRDefault="009E273A" w:rsidP="008F39B5">
            <w:pPr>
              <w:jc w:val="center"/>
            </w:pPr>
          </w:p>
        </w:tc>
        <w:tc>
          <w:tcPr>
            <w:tcW w:w="4649" w:type="dxa"/>
            <w:shd w:val="clear" w:color="auto" w:fill="auto"/>
          </w:tcPr>
          <w:p w14:paraId="394CAA72" w14:textId="77777777" w:rsidR="009E273A" w:rsidRPr="00E9275C" w:rsidRDefault="009E273A" w:rsidP="00501F3B"/>
        </w:tc>
        <w:tc>
          <w:tcPr>
            <w:tcW w:w="709" w:type="dxa"/>
            <w:shd w:val="clear" w:color="auto" w:fill="auto"/>
          </w:tcPr>
          <w:p w14:paraId="4D33B2FA" w14:textId="77777777" w:rsidR="009E273A" w:rsidRPr="00E9275C" w:rsidRDefault="009E273A" w:rsidP="008F39B5">
            <w:pPr>
              <w:jc w:val="both"/>
            </w:pPr>
          </w:p>
        </w:tc>
        <w:tc>
          <w:tcPr>
            <w:tcW w:w="1021" w:type="dxa"/>
            <w:shd w:val="clear" w:color="auto" w:fill="auto"/>
          </w:tcPr>
          <w:p w14:paraId="5365F94F" w14:textId="77777777" w:rsidR="009E273A" w:rsidRPr="00E9275C" w:rsidRDefault="009E273A" w:rsidP="008F39B5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0A1A3966" w14:textId="77777777" w:rsidR="009E273A" w:rsidRPr="00E9275C" w:rsidRDefault="009E273A" w:rsidP="008F39B5">
            <w:pPr>
              <w:jc w:val="both"/>
            </w:pPr>
          </w:p>
        </w:tc>
      </w:tr>
      <w:tr w:rsidR="00381F4E" w:rsidRPr="00E9275C" w14:paraId="23C7D23F" w14:textId="77777777" w:rsidTr="003F55AD">
        <w:tc>
          <w:tcPr>
            <w:tcW w:w="1129" w:type="dxa"/>
            <w:shd w:val="clear" w:color="auto" w:fill="auto"/>
          </w:tcPr>
          <w:p w14:paraId="273C83B9" w14:textId="4DBC1201" w:rsidR="00381F4E" w:rsidRPr="00E9275C" w:rsidRDefault="00C05EE5" w:rsidP="008F39B5">
            <w:pPr>
              <w:jc w:val="center"/>
            </w:pPr>
            <w:r w:rsidRPr="00E9275C">
              <w:t>5</w:t>
            </w:r>
          </w:p>
        </w:tc>
        <w:tc>
          <w:tcPr>
            <w:tcW w:w="4649" w:type="dxa"/>
            <w:shd w:val="clear" w:color="auto" w:fill="auto"/>
          </w:tcPr>
          <w:p w14:paraId="5796094D" w14:textId="18E5FA52" w:rsidR="00381F4E" w:rsidRPr="00E9275C" w:rsidRDefault="00C05EE5" w:rsidP="00501F3B">
            <w:r w:rsidRPr="00E9275C">
              <w:t>Approval of the transfer of engagements to</w:t>
            </w:r>
            <w:r w:rsidR="00831B95" w:rsidRPr="00E9275C">
              <w:t xml:space="preserve"> </w:t>
            </w:r>
            <w:r w:rsidR="00F84ABE">
              <w:t xml:space="preserve">Independent Order of </w:t>
            </w:r>
            <w:r w:rsidR="00831B95" w:rsidRPr="00E9275C">
              <w:t>Odd</w:t>
            </w:r>
            <w:r w:rsidR="00F84ABE">
              <w:t xml:space="preserve"> F</w:t>
            </w:r>
            <w:r w:rsidR="00831B95" w:rsidRPr="00E9275C">
              <w:t>ellows Friendly Society</w:t>
            </w:r>
            <w:r w:rsidR="00F84ABE">
              <w:t xml:space="preserve"> Limited</w:t>
            </w:r>
          </w:p>
        </w:tc>
        <w:tc>
          <w:tcPr>
            <w:tcW w:w="709" w:type="dxa"/>
            <w:shd w:val="clear" w:color="auto" w:fill="auto"/>
          </w:tcPr>
          <w:p w14:paraId="31EFB88C" w14:textId="77777777" w:rsidR="00381F4E" w:rsidRPr="00E9275C" w:rsidRDefault="00381F4E" w:rsidP="008F39B5">
            <w:pPr>
              <w:jc w:val="both"/>
            </w:pPr>
          </w:p>
        </w:tc>
        <w:tc>
          <w:tcPr>
            <w:tcW w:w="1021" w:type="dxa"/>
            <w:shd w:val="clear" w:color="auto" w:fill="auto"/>
          </w:tcPr>
          <w:p w14:paraId="5487AA13" w14:textId="77777777" w:rsidR="00381F4E" w:rsidRPr="00E9275C" w:rsidRDefault="00381F4E" w:rsidP="008F39B5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73948539" w14:textId="77777777" w:rsidR="00381F4E" w:rsidRPr="00E9275C" w:rsidRDefault="00381F4E" w:rsidP="008F39B5">
            <w:pPr>
              <w:jc w:val="both"/>
            </w:pPr>
          </w:p>
        </w:tc>
      </w:tr>
      <w:tr w:rsidR="00831B95" w:rsidRPr="00E9275C" w14:paraId="7FB8E062" w14:textId="77777777" w:rsidTr="003F55AD">
        <w:tc>
          <w:tcPr>
            <w:tcW w:w="1129" w:type="dxa"/>
            <w:shd w:val="clear" w:color="auto" w:fill="auto"/>
          </w:tcPr>
          <w:p w14:paraId="7B70D433" w14:textId="77777777" w:rsidR="00831B95" w:rsidRPr="00E9275C" w:rsidRDefault="00831B95" w:rsidP="008F39B5">
            <w:pPr>
              <w:jc w:val="center"/>
            </w:pPr>
          </w:p>
        </w:tc>
        <w:tc>
          <w:tcPr>
            <w:tcW w:w="4649" w:type="dxa"/>
            <w:shd w:val="clear" w:color="auto" w:fill="auto"/>
          </w:tcPr>
          <w:p w14:paraId="3289A390" w14:textId="77777777" w:rsidR="00831B95" w:rsidRPr="00E9275C" w:rsidRDefault="00831B95" w:rsidP="00501F3B"/>
        </w:tc>
        <w:tc>
          <w:tcPr>
            <w:tcW w:w="709" w:type="dxa"/>
            <w:shd w:val="clear" w:color="auto" w:fill="auto"/>
          </w:tcPr>
          <w:p w14:paraId="655488AD" w14:textId="77777777" w:rsidR="00831B95" w:rsidRPr="00E9275C" w:rsidRDefault="00831B95" w:rsidP="008F39B5">
            <w:pPr>
              <w:jc w:val="both"/>
            </w:pPr>
          </w:p>
        </w:tc>
        <w:tc>
          <w:tcPr>
            <w:tcW w:w="1021" w:type="dxa"/>
            <w:shd w:val="clear" w:color="auto" w:fill="auto"/>
          </w:tcPr>
          <w:p w14:paraId="770C4BFB" w14:textId="77777777" w:rsidR="00831B95" w:rsidRPr="00E9275C" w:rsidRDefault="00831B95" w:rsidP="008F39B5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2DCBD50B" w14:textId="77777777" w:rsidR="00831B95" w:rsidRPr="00E9275C" w:rsidRDefault="00831B95" w:rsidP="008F39B5">
            <w:pPr>
              <w:jc w:val="both"/>
            </w:pPr>
          </w:p>
        </w:tc>
      </w:tr>
      <w:tr w:rsidR="00831B95" w:rsidRPr="00E9275C" w14:paraId="029834C0" w14:textId="77777777" w:rsidTr="003F55AD">
        <w:tc>
          <w:tcPr>
            <w:tcW w:w="1129" w:type="dxa"/>
            <w:shd w:val="clear" w:color="auto" w:fill="auto"/>
          </w:tcPr>
          <w:p w14:paraId="0EF28FFE" w14:textId="77777777" w:rsidR="00831B95" w:rsidRPr="00E9275C" w:rsidRDefault="00831B95" w:rsidP="008F39B5">
            <w:pPr>
              <w:jc w:val="center"/>
            </w:pPr>
          </w:p>
        </w:tc>
        <w:tc>
          <w:tcPr>
            <w:tcW w:w="4649" w:type="dxa"/>
            <w:shd w:val="clear" w:color="auto" w:fill="auto"/>
          </w:tcPr>
          <w:p w14:paraId="0A8AB628" w14:textId="1430834A" w:rsidR="00831B95" w:rsidRPr="00E9275C" w:rsidRDefault="00831B95" w:rsidP="00501F3B">
            <w:r w:rsidRPr="00E9275C">
              <w:t>Ordinary Resolutions</w:t>
            </w:r>
          </w:p>
        </w:tc>
        <w:tc>
          <w:tcPr>
            <w:tcW w:w="709" w:type="dxa"/>
            <w:shd w:val="clear" w:color="auto" w:fill="auto"/>
          </w:tcPr>
          <w:p w14:paraId="067ACD77" w14:textId="77777777" w:rsidR="00831B95" w:rsidRPr="00E9275C" w:rsidRDefault="00831B95" w:rsidP="008F39B5">
            <w:pPr>
              <w:jc w:val="both"/>
            </w:pPr>
          </w:p>
        </w:tc>
        <w:tc>
          <w:tcPr>
            <w:tcW w:w="1021" w:type="dxa"/>
            <w:shd w:val="clear" w:color="auto" w:fill="auto"/>
          </w:tcPr>
          <w:p w14:paraId="3028F2CC" w14:textId="77777777" w:rsidR="00831B95" w:rsidRPr="00E9275C" w:rsidRDefault="00831B95" w:rsidP="008F39B5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2DF7482A" w14:textId="77777777" w:rsidR="00831B95" w:rsidRPr="00E9275C" w:rsidRDefault="00831B95" w:rsidP="008F39B5">
            <w:pPr>
              <w:jc w:val="both"/>
            </w:pPr>
          </w:p>
        </w:tc>
      </w:tr>
      <w:tr w:rsidR="00831B95" w:rsidRPr="00E9275C" w14:paraId="2B9F5CA6" w14:textId="77777777" w:rsidTr="003F55AD">
        <w:tc>
          <w:tcPr>
            <w:tcW w:w="1129" w:type="dxa"/>
            <w:shd w:val="clear" w:color="auto" w:fill="auto"/>
          </w:tcPr>
          <w:p w14:paraId="6BD4A848" w14:textId="77777777" w:rsidR="00831B95" w:rsidRPr="00E9275C" w:rsidRDefault="00831B95" w:rsidP="008F39B5">
            <w:pPr>
              <w:jc w:val="center"/>
            </w:pPr>
          </w:p>
        </w:tc>
        <w:tc>
          <w:tcPr>
            <w:tcW w:w="4649" w:type="dxa"/>
            <w:shd w:val="clear" w:color="auto" w:fill="auto"/>
          </w:tcPr>
          <w:p w14:paraId="5848BCDA" w14:textId="77777777" w:rsidR="00831B95" w:rsidRPr="00E9275C" w:rsidRDefault="00831B95" w:rsidP="00501F3B"/>
        </w:tc>
        <w:tc>
          <w:tcPr>
            <w:tcW w:w="709" w:type="dxa"/>
            <w:shd w:val="clear" w:color="auto" w:fill="auto"/>
          </w:tcPr>
          <w:p w14:paraId="7981EA35" w14:textId="77777777" w:rsidR="00831B95" w:rsidRPr="00E9275C" w:rsidRDefault="00831B95" w:rsidP="008F39B5">
            <w:pPr>
              <w:jc w:val="both"/>
            </w:pPr>
          </w:p>
        </w:tc>
        <w:tc>
          <w:tcPr>
            <w:tcW w:w="1021" w:type="dxa"/>
            <w:shd w:val="clear" w:color="auto" w:fill="auto"/>
          </w:tcPr>
          <w:p w14:paraId="0802EC7E" w14:textId="77777777" w:rsidR="00831B95" w:rsidRPr="00E9275C" w:rsidRDefault="00831B95" w:rsidP="008F39B5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73374D5A" w14:textId="77777777" w:rsidR="00831B95" w:rsidRPr="00E9275C" w:rsidRDefault="00831B95" w:rsidP="008F39B5">
            <w:pPr>
              <w:jc w:val="both"/>
            </w:pPr>
          </w:p>
        </w:tc>
      </w:tr>
      <w:tr w:rsidR="00AB7FBF" w:rsidRPr="00E9275C" w14:paraId="1CC70882" w14:textId="77777777" w:rsidTr="003F55AD">
        <w:tc>
          <w:tcPr>
            <w:tcW w:w="1129" w:type="dxa"/>
            <w:shd w:val="clear" w:color="auto" w:fill="auto"/>
          </w:tcPr>
          <w:p w14:paraId="40409610" w14:textId="709C5622" w:rsidR="00AB7FBF" w:rsidRPr="00E9275C" w:rsidRDefault="00EB1AA9" w:rsidP="008F39B5">
            <w:pPr>
              <w:jc w:val="center"/>
            </w:pPr>
            <w:r>
              <w:t>6</w:t>
            </w:r>
          </w:p>
        </w:tc>
        <w:tc>
          <w:tcPr>
            <w:tcW w:w="4649" w:type="dxa"/>
            <w:shd w:val="clear" w:color="auto" w:fill="auto"/>
          </w:tcPr>
          <w:p w14:paraId="08C9CA8B" w14:textId="7CAFE537" w:rsidR="00AB7FBF" w:rsidRPr="00E9275C" w:rsidRDefault="00D835FF" w:rsidP="00501F3B">
            <w:r w:rsidRPr="00E9275C">
              <w:t>Approval</w:t>
            </w:r>
            <w:r w:rsidR="00AB7FBF" w:rsidRPr="00E9275C">
              <w:t xml:space="preserve"> of partial alteration of rules</w:t>
            </w:r>
          </w:p>
        </w:tc>
        <w:tc>
          <w:tcPr>
            <w:tcW w:w="709" w:type="dxa"/>
            <w:shd w:val="clear" w:color="auto" w:fill="auto"/>
          </w:tcPr>
          <w:p w14:paraId="406BEB19" w14:textId="77777777" w:rsidR="00AB7FBF" w:rsidRPr="00E9275C" w:rsidRDefault="00AB7FBF" w:rsidP="008F39B5">
            <w:pPr>
              <w:jc w:val="both"/>
            </w:pPr>
          </w:p>
        </w:tc>
        <w:tc>
          <w:tcPr>
            <w:tcW w:w="1021" w:type="dxa"/>
            <w:shd w:val="clear" w:color="auto" w:fill="auto"/>
          </w:tcPr>
          <w:p w14:paraId="0726E531" w14:textId="77777777" w:rsidR="00AB7FBF" w:rsidRPr="00E9275C" w:rsidRDefault="00AB7FBF" w:rsidP="008F39B5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7A334ABC" w14:textId="77777777" w:rsidR="00AB7FBF" w:rsidRPr="00E9275C" w:rsidRDefault="00AB7FBF" w:rsidP="008F39B5">
            <w:pPr>
              <w:jc w:val="both"/>
            </w:pPr>
          </w:p>
        </w:tc>
      </w:tr>
      <w:tr w:rsidR="003F55AD" w:rsidRPr="00E9275C" w14:paraId="6C9C7CEC" w14:textId="77777777" w:rsidTr="003F55AD">
        <w:tc>
          <w:tcPr>
            <w:tcW w:w="1129" w:type="dxa"/>
            <w:shd w:val="clear" w:color="auto" w:fill="auto"/>
          </w:tcPr>
          <w:p w14:paraId="3EC7126C" w14:textId="2A6E4B37" w:rsidR="003F55AD" w:rsidRPr="00E9275C" w:rsidRDefault="0048193B" w:rsidP="008F39B5">
            <w:pPr>
              <w:jc w:val="center"/>
            </w:pPr>
            <w:r>
              <w:t>7</w:t>
            </w:r>
          </w:p>
        </w:tc>
        <w:tc>
          <w:tcPr>
            <w:tcW w:w="4649" w:type="dxa"/>
            <w:shd w:val="clear" w:color="auto" w:fill="auto"/>
          </w:tcPr>
          <w:p w14:paraId="761A994A" w14:textId="7622240E" w:rsidR="003F55AD" w:rsidRPr="00E9275C" w:rsidRDefault="003F55AD" w:rsidP="00501F3B">
            <w:r w:rsidRPr="00E9275C">
              <w:t>Acceptance of 20</w:t>
            </w:r>
            <w:r w:rsidR="00501F3B" w:rsidRPr="00E9275C">
              <w:t>2</w:t>
            </w:r>
            <w:r w:rsidR="00412EE9" w:rsidRPr="00E9275C">
              <w:t>3</w:t>
            </w:r>
            <w:r w:rsidRPr="00E9275C">
              <w:t xml:space="preserve"> Accounts, C</w:t>
            </w:r>
            <w:r w:rsidR="00F84ABE">
              <w:t xml:space="preserve">ommittee of Management </w:t>
            </w:r>
            <w:r w:rsidRPr="00E9275C">
              <w:t>report and Auditors report</w:t>
            </w:r>
          </w:p>
        </w:tc>
        <w:tc>
          <w:tcPr>
            <w:tcW w:w="709" w:type="dxa"/>
            <w:shd w:val="clear" w:color="auto" w:fill="auto"/>
          </w:tcPr>
          <w:p w14:paraId="7577A6D6" w14:textId="77777777" w:rsidR="003F55AD" w:rsidRPr="00E9275C" w:rsidRDefault="003F55AD" w:rsidP="008F39B5">
            <w:pPr>
              <w:jc w:val="both"/>
            </w:pPr>
            <w:r w:rsidRPr="00E9275C">
              <w:t xml:space="preserve">                                     </w:t>
            </w:r>
          </w:p>
        </w:tc>
        <w:tc>
          <w:tcPr>
            <w:tcW w:w="1021" w:type="dxa"/>
            <w:shd w:val="clear" w:color="auto" w:fill="auto"/>
          </w:tcPr>
          <w:p w14:paraId="0A4862CC" w14:textId="77777777" w:rsidR="003F55AD" w:rsidRPr="00E9275C" w:rsidRDefault="003F55AD" w:rsidP="008F39B5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1602D3C0" w14:textId="77777777" w:rsidR="003F55AD" w:rsidRPr="00E9275C" w:rsidRDefault="003F55AD" w:rsidP="008F39B5">
            <w:pPr>
              <w:jc w:val="both"/>
            </w:pPr>
          </w:p>
          <w:p w14:paraId="0582239A" w14:textId="77777777" w:rsidR="003F55AD" w:rsidRPr="00E9275C" w:rsidRDefault="003F55AD" w:rsidP="008F39B5">
            <w:pPr>
              <w:jc w:val="both"/>
            </w:pPr>
          </w:p>
        </w:tc>
      </w:tr>
      <w:tr w:rsidR="003F55AD" w:rsidRPr="00A773CD" w14:paraId="49F58405" w14:textId="77777777" w:rsidTr="003F55AD">
        <w:tc>
          <w:tcPr>
            <w:tcW w:w="1129" w:type="dxa"/>
            <w:shd w:val="clear" w:color="auto" w:fill="auto"/>
          </w:tcPr>
          <w:p w14:paraId="4A71497E" w14:textId="038281DB" w:rsidR="003F55AD" w:rsidRPr="00A773CD" w:rsidRDefault="0048193B" w:rsidP="008F39B5">
            <w:pPr>
              <w:jc w:val="center"/>
            </w:pPr>
            <w:r>
              <w:t>8</w:t>
            </w:r>
          </w:p>
        </w:tc>
        <w:tc>
          <w:tcPr>
            <w:tcW w:w="4649" w:type="dxa"/>
            <w:shd w:val="clear" w:color="auto" w:fill="auto"/>
          </w:tcPr>
          <w:p w14:paraId="771D4601" w14:textId="434945C9" w:rsidR="003F55AD" w:rsidRPr="00A773CD" w:rsidRDefault="003F55AD" w:rsidP="008F39B5">
            <w:r w:rsidRPr="00A773CD">
              <w:t>Approval of the Remuneration Report and C</w:t>
            </w:r>
            <w:r w:rsidR="00F84ABE">
              <w:t xml:space="preserve">ommittee of Management </w:t>
            </w:r>
            <w:r w:rsidRPr="00A773CD">
              <w:t xml:space="preserve">Remuneration </w:t>
            </w:r>
          </w:p>
          <w:p w14:paraId="39138F65" w14:textId="77777777" w:rsidR="003F55AD" w:rsidRPr="00A773CD" w:rsidRDefault="003F55AD" w:rsidP="008F39B5"/>
        </w:tc>
        <w:tc>
          <w:tcPr>
            <w:tcW w:w="709" w:type="dxa"/>
            <w:shd w:val="clear" w:color="auto" w:fill="auto"/>
          </w:tcPr>
          <w:p w14:paraId="3E70F96C" w14:textId="77777777" w:rsidR="003F55AD" w:rsidRPr="00A773CD" w:rsidRDefault="003F55AD" w:rsidP="008F39B5">
            <w:pPr>
              <w:jc w:val="both"/>
            </w:pPr>
          </w:p>
        </w:tc>
        <w:tc>
          <w:tcPr>
            <w:tcW w:w="1021" w:type="dxa"/>
            <w:shd w:val="clear" w:color="auto" w:fill="auto"/>
          </w:tcPr>
          <w:p w14:paraId="0F1D7503" w14:textId="77777777" w:rsidR="003F55AD" w:rsidRPr="00A773CD" w:rsidRDefault="003F55AD" w:rsidP="008F39B5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781EA038" w14:textId="77777777" w:rsidR="003F55AD" w:rsidRPr="00A773CD" w:rsidRDefault="003F55AD" w:rsidP="008F39B5">
            <w:pPr>
              <w:jc w:val="both"/>
            </w:pPr>
          </w:p>
        </w:tc>
      </w:tr>
      <w:tr w:rsidR="003F55AD" w14:paraId="60CF352A" w14:textId="77777777" w:rsidTr="003F55AD">
        <w:tc>
          <w:tcPr>
            <w:tcW w:w="1129" w:type="dxa"/>
            <w:shd w:val="clear" w:color="auto" w:fill="auto"/>
          </w:tcPr>
          <w:p w14:paraId="6AD6A16F" w14:textId="4707EE70" w:rsidR="003F55AD" w:rsidRDefault="0048193B" w:rsidP="008F39B5">
            <w:pPr>
              <w:jc w:val="center"/>
            </w:pPr>
            <w:r>
              <w:t>9</w:t>
            </w:r>
          </w:p>
        </w:tc>
        <w:tc>
          <w:tcPr>
            <w:tcW w:w="4649" w:type="dxa"/>
            <w:shd w:val="clear" w:color="auto" w:fill="auto"/>
          </w:tcPr>
          <w:p w14:paraId="46FC1590" w14:textId="3D70A5A2" w:rsidR="003F55AD" w:rsidRDefault="003F55AD" w:rsidP="008F39B5">
            <w:r>
              <w:t>Re-appointment of Anderson Barrowcliff L</w:t>
            </w:r>
            <w:r w:rsidR="00F84ABE">
              <w:t xml:space="preserve">imited </w:t>
            </w:r>
            <w:r>
              <w:t>as auditors</w:t>
            </w:r>
          </w:p>
          <w:p w14:paraId="4FD40110" w14:textId="77777777" w:rsidR="003F55AD" w:rsidRDefault="003F55AD" w:rsidP="008F39B5"/>
        </w:tc>
        <w:tc>
          <w:tcPr>
            <w:tcW w:w="709" w:type="dxa"/>
            <w:shd w:val="clear" w:color="auto" w:fill="auto"/>
          </w:tcPr>
          <w:p w14:paraId="1339B528" w14:textId="77777777" w:rsidR="003F55AD" w:rsidRDefault="003F55AD" w:rsidP="008F39B5">
            <w:pPr>
              <w:jc w:val="both"/>
            </w:pPr>
          </w:p>
        </w:tc>
        <w:tc>
          <w:tcPr>
            <w:tcW w:w="1021" w:type="dxa"/>
            <w:shd w:val="clear" w:color="auto" w:fill="auto"/>
          </w:tcPr>
          <w:p w14:paraId="27E77A0D" w14:textId="77777777" w:rsidR="003F55AD" w:rsidRDefault="003F55AD" w:rsidP="008F39B5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7642193D" w14:textId="77777777" w:rsidR="003F55AD" w:rsidRDefault="003F55AD" w:rsidP="008F39B5">
            <w:pPr>
              <w:jc w:val="both"/>
            </w:pPr>
          </w:p>
        </w:tc>
      </w:tr>
      <w:tr w:rsidR="00F84ABE" w14:paraId="5691927D" w14:textId="77777777" w:rsidTr="003F55AD">
        <w:tc>
          <w:tcPr>
            <w:tcW w:w="1129" w:type="dxa"/>
            <w:shd w:val="clear" w:color="auto" w:fill="auto"/>
          </w:tcPr>
          <w:p w14:paraId="796679EF" w14:textId="77777777" w:rsidR="00F84ABE" w:rsidRDefault="00F84ABE" w:rsidP="008F39B5">
            <w:pPr>
              <w:jc w:val="center"/>
            </w:pPr>
          </w:p>
        </w:tc>
        <w:tc>
          <w:tcPr>
            <w:tcW w:w="4649" w:type="dxa"/>
            <w:shd w:val="clear" w:color="auto" w:fill="auto"/>
          </w:tcPr>
          <w:p w14:paraId="6B60CDF7" w14:textId="77777777" w:rsidR="00F84ABE" w:rsidRDefault="00F84ABE" w:rsidP="008F39B5"/>
        </w:tc>
        <w:tc>
          <w:tcPr>
            <w:tcW w:w="709" w:type="dxa"/>
            <w:shd w:val="clear" w:color="auto" w:fill="auto"/>
          </w:tcPr>
          <w:p w14:paraId="7BCA7E94" w14:textId="60042B5C" w:rsidR="00F84ABE" w:rsidRDefault="00F84ABE" w:rsidP="008F39B5">
            <w:pPr>
              <w:jc w:val="both"/>
            </w:pPr>
            <w:r>
              <w:t>For</w:t>
            </w:r>
          </w:p>
        </w:tc>
        <w:tc>
          <w:tcPr>
            <w:tcW w:w="1021" w:type="dxa"/>
            <w:shd w:val="clear" w:color="auto" w:fill="auto"/>
          </w:tcPr>
          <w:p w14:paraId="2266EBBA" w14:textId="0BCF83B8" w:rsidR="00F84ABE" w:rsidRDefault="00F84ABE" w:rsidP="008F39B5">
            <w:pPr>
              <w:jc w:val="both"/>
            </w:pPr>
            <w:r>
              <w:t>Against</w:t>
            </w:r>
          </w:p>
        </w:tc>
        <w:tc>
          <w:tcPr>
            <w:tcW w:w="1134" w:type="dxa"/>
            <w:shd w:val="clear" w:color="auto" w:fill="auto"/>
          </w:tcPr>
          <w:p w14:paraId="616E1111" w14:textId="2FE7E20E" w:rsidR="00F84ABE" w:rsidRDefault="00F84ABE" w:rsidP="008F39B5">
            <w:pPr>
              <w:jc w:val="both"/>
            </w:pPr>
            <w:r>
              <w:t>Withheld</w:t>
            </w:r>
          </w:p>
        </w:tc>
      </w:tr>
      <w:tr w:rsidR="003F55AD" w14:paraId="43D86C96" w14:textId="77777777" w:rsidTr="003F55AD">
        <w:tc>
          <w:tcPr>
            <w:tcW w:w="1129" w:type="dxa"/>
            <w:shd w:val="clear" w:color="auto" w:fill="auto"/>
          </w:tcPr>
          <w:p w14:paraId="08377DC7" w14:textId="0F170B3E" w:rsidR="003F55AD" w:rsidRDefault="007C5BB4" w:rsidP="008F39B5">
            <w:pPr>
              <w:jc w:val="center"/>
            </w:pPr>
            <w:r>
              <w:t>1</w:t>
            </w:r>
            <w:r w:rsidR="0048193B">
              <w:t>0</w:t>
            </w:r>
          </w:p>
        </w:tc>
        <w:tc>
          <w:tcPr>
            <w:tcW w:w="4649" w:type="dxa"/>
            <w:shd w:val="clear" w:color="auto" w:fill="auto"/>
          </w:tcPr>
          <w:p w14:paraId="53E0F5E3" w14:textId="77777777" w:rsidR="003F55AD" w:rsidRDefault="003F55AD" w:rsidP="008F39B5">
            <w:r>
              <w:t>Re-election and election of the Board of Management</w:t>
            </w:r>
          </w:p>
        </w:tc>
        <w:tc>
          <w:tcPr>
            <w:tcW w:w="709" w:type="dxa"/>
            <w:shd w:val="clear" w:color="auto" w:fill="auto"/>
          </w:tcPr>
          <w:p w14:paraId="7845E0F3" w14:textId="77777777" w:rsidR="003F55AD" w:rsidRDefault="003F55AD" w:rsidP="008F39B5">
            <w:pPr>
              <w:jc w:val="both"/>
            </w:pPr>
          </w:p>
        </w:tc>
        <w:tc>
          <w:tcPr>
            <w:tcW w:w="1021" w:type="dxa"/>
            <w:shd w:val="clear" w:color="auto" w:fill="auto"/>
          </w:tcPr>
          <w:p w14:paraId="2BD3C22A" w14:textId="77777777" w:rsidR="003F55AD" w:rsidRDefault="003F55AD" w:rsidP="008F39B5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75CC90B5" w14:textId="77777777" w:rsidR="003F55AD" w:rsidRDefault="003F55AD" w:rsidP="008F39B5">
            <w:pPr>
              <w:jc w:val="both"/>
            </w:pPr>
          </w:p>
        </w:tc>
      </w:tr>
      <w:tr w:rsidR="003F55AD" w14:paraId="7B5CC608" w14:textId="77777777" w:rsidTr="003F55AD">
        <w:tc>
          <w:tcPr>
            <w:tcW w:w="1129" w:type="dxa"/>
            <w:shd w:val="clear" w:color="auto" w:fill="auto"/>
          </w:tcPr>
          <w:p w14:paraId="60CA81A5" w14:textId="77777777" w:rsidR="003F55AD" w:rsidRDefault="003F55AD" w:rsidP="008F39B5">
            <w:pPr>
              <w:jc w:val="center"/>
            </w:pPr>
            <w:r>
              <w:t>A</w:t>
            </w:r>
          </w:p>
        </w:tc>
        <w:tc>
          <w:tcPr>
            <w:tcW w:w="4649" w:type="dxa"/>
            <w:shd w:val="clear" w:color="auto" w:fill="auto"/>
          </w:tcPr>
          <w:p w14:paraId="53DC77E6" w14:textId="77777777" w:rsidR="003F55AD" w:rsidRDefault="003F55AD" w:rsidP="008F39B5">
            <w:r>
              <w:t>Re-election of Mark Brooks</w:t>
            </w:r>
          </w:p>
        </w:tc>
        <w:tc>
          <w:tcPr>
            <w:tcW w:w="709" w:type="dxa"/>
            <w:shd w:val="clear" w:color="auto" w:fill="auto"/>
          </w:tcPr>
          <w:p w14:paraId="4BF08E0B" w14:textId="77777777" w:rsidR="003F55AD" w:rsidRDefault="003F55AD" w:rsidP="008F39B5">
            <w:pPr>
              <w:jc w:val="both"/>
            </w:pPr>
          </w:p>
        </w:tc>
        <w:tc>
          <w:tcPr>
            <w:tcW w:w="1021" w:type="dxa"/>
            <w:shd w:val="clear" w:color="auto" w:fill="auto"/>
          </w:tcPr>
          <w:p w14:paraId="66860D84" w14:textId="77777777" w:rsidR="003F55AD" w:rsidRDefault="003F55AD" w:rsidP="008F39B5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3FC172C5" w14:textId="77777777" w:rsidR="003F55AD" w:rsidRDefault="003F55AD" w:rsidP="008F39B5">
            <w:pPr>
              <w:jc w:val="both"/>
            </w:pPr>
          </w:p>
        </w:tc>
      </w:tr>
      <w:tr w:rsidR="00D73288" w14:paraId="028A43D3" w14:textId="77777777" w:rsidTr="003F55AD">
        <w:tc>
          <w:tcPr>
            <w:tcW w:w="1129" w:type="dxa"/>
            <w:shd w:val="clear" w:color="auto" w:fill="auto"/>
          </w:tcPr>
          <w:p w14:paraId="31261246" w14:textId="77777777" w:rsidR="00D73288" w:rsidRDefault="00D73288" w:rsidP="00D73288">
            <w:pPr>
              <w:jc w:val="center"/>
            </w:pPr>
            <w:r>
              <w:t>B</w:t>
            </w:r>
          </w:p>
        </w:tc>
        <w:tc>
          <w:tcPr>
            <w:tcW w:w="4649" w:type="dxa"/>
            <w:shd w:val="clear" w:color="auto" w:fill="auto"/>
          </w:tcPr>
          <w:p w14:paraId="1C97DA87" w14:textId="22822B44" w:rsidR="00D73288" w:rsidRDefault="00D73288" w:rsidP="00D73288">
            <w:r>
              <w:t>Re-election of Debra Barker</w:t>
            </w:r>
          </w:p>
        </w:tc>
        <w:tc>
          <w:tcPr>
            <w:tcW w:w="709" w:type="dxa"/>
            <w:shd w:val="clear" w:color="auto" w:fill="auto"/>
          </w:tcPr>
          <w:p w14:paraId="08A73162" w14:textId="77777777" w:rsidR="00D73288" w:rsidRDefault="00D73288" w:rsidP="00D73288">
            <w:pPr>
              <w:jc w:val="both"/>
            </w:pPr>
          </w:p>
        </w:tc>
        <w:tc>
          <w:tcPr>
            <w:tcW w:w="1021" w:type="dxa"/>
            <w:shd w:val="clear" w:color="auto" w:fill="auto"/>
          </w:tcPr>
          <w:p w14:paraId="111E22E5" w14:textId="77777777" w:rsidR="00D73288" w:rsidRDefault="00D73288" w:rsidP="00D73288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4C2D57B3" w14:textId="77777777" w:rsidR="00D73288" w:rsidRDefault="00D73288" w:rsidP="00D73288">
            <w:pPr>
              <w:jc w:val="both"/>
            </w:pPr>
          </w:p>
        </w:tc>
      </w:tr>
      <w:tr w:rsidR="00D73288" w14:paraId="023212D7" w14:textId="77777777" w:rsidTr="003F55AD">
        <w:tc>
          <w:tcPr>
            <w:tcW w:w="1129" w:type="dxa"/>
            <w:shd w:val="clear" w:color="auto" w:fill="auto"/>
          </w:tcPr>
          <w:p w14:paraId="0D58A84F" w14:textId="77777777" w:rsidR="00D73288" w:rsidRDefault="00D73288" w:rsidP="00D73288">
            <w:pPr>
              <w:jc w:val="center"/>
            </w:pPr>
            <w:r>
              <w:t>C</w:t>
            </w:r>
          </w:p>
        </w:tc>
        <w:tc>
          <w:tcPr>
            <w:tcW w:w="4649" w:type="dxa"/>
            <w:shd w:val="clear" w:color="auto" w:fill="auto"/>
          </w:tcPr>
          <w:p w14:paraId="1D3D8A16" w14:textId="1A129247" w:rsidR="00D73288" w:rsidRDefault="00D73288" w:rsidP="00D73288">
            <w:r>
              <w:t>Re-election of Gillian Dobson</w:t>
            </w:r>
          </w:p>
        </w:tc>
        <w:tc>
          <w:tcPr>
            <w:tcW w:w="709" w:type="dxa"/>
            <w:shd w:val="clear" w:color="auto" w:fill="auto"/>
          </w:tcPr>
          <w:p w14:paraId="5CE73EFD" w14:textId="77777777" w:rsidR="00D73288" w:rsidRDefault="00D73288" w:rsidP="00D73288">
            <w:pPr>
              <w:jc w:val="both"/>
            </w:pPr>
          </w:p>
        </w:tc>
        <w:tc>
          <w:tcPr>
            <w:tcW w:w="1021" w:type="dxa"/>
            <w:shd w:val="clear" w:color="auto" w:fill="auto"/>
          </w:tcPr>
          <w:p w14:paraId="2E685750" w14:textId="77777777" w:rsidR="00D73288" w:rsidRDefault="00D73288" w:rsidP="00D73288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73EA6503" w14:textId="77777777" w:rsidR="00D73288" w:rsidRDefault="00D73288" w:rsidP="00D73288">
            <w:pPr>
              <w:jc w:val="both"/>
            </w:pPr>
          </w:p>
        </w:tc>
      </w:tr>
      <w:tr w:rsidR="00D73288" w14:paraId="3E9A53A5" w14:textId="77777777" w:rsidTr="003F55AD">
        <w:tc>
          <w:tcPr>
            <w:tcW w:w="1129" w:type="dxa"/>
            <w:shd w:val="clear" w:color="auto" w:fill="auto"/>
          </w:tcPr>
          <w:p w14:paraId="56096133" w14:textId="77777777" w:rsidR="00D73288" w:rsidRDefault="00D73288" w:rsidP="00D73288">
            <w:pPr>
              <w:jc w:val="center"/>
            </w:pPr>
            <w:r>
              <w:t>D</w:t>
            </w:r>
          </w:p>
        </w:tc>
        <w:tc>
          <w:tcPr>
            <w:tcW w:w="4649" w:type="dxa"/>
            <w:shd w:val="clear" w:color="auto" w:fill="auto"/>
          </w:tcPr>
          <w:p w14:paraId="40E2C9FB" w14:textId="7416F50A" w:rsidR="00D73288" w:rsidRDefault="00D73288" w:rsidP="00D73288">
            <w:r>
              <w:t>Re-election of Andrew Douthwaite</w:t>
            </w:r>
          </w:p>
        </w:tc>
        <w:tc>
          <w:tcPr>
            <w:tcW w:w="709" w:type="dxa"/>
            <w:shd w:val="clear" w:color="auto" w:fill="auto"/>
          </w:tcPr>
          <w:p w14:paraId="576B749B" w14:textId="77777777" w:rsidR="00D73288" w:rsidRDefault="00D73288" w:rsidP="00D73288">
            <w:pPr>
              <w:jc w:val="both"/>
            </w:pPr>
          </w:p>
        </w:tc>
        <w:tc>
          <w:tcPr>
            <w:tcW w:w="1021" w:type="dxa"/>
            <w:shd w:val="clear" w:color="auto" w:fill="auto"/>
          </w:tcPr>
          <w:p w14:paraId="506530A7" w14:textId="77777777" w:rsidR="00D73288" w:rsidRDefault="00D73288" w:rsidP="00D73288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55086868" w14:textId="77777777" w:rsidR="00D73288" w:rsidRDefault="00D73288" w:rsidP="00D73288">
            <w:pPr>
              <w:jc w:val="both"/>
            </w:pPr>
          </w:p>
        </w:tc>
      </w:tr>
      <w:tr w:rsidR="00D73288" w14:paraId="7FFF6089" w14:textId="77777777" w:rsidTr="003F55AD">
        <w:tc>
          <w:tcPr>
            <w:tcW w:w="1129" w:type="dxa"/>
            <w:shd w:val="clear" w:color="auto" w:fill="auto"/>
          </w:tcPr>
          <w:p w14:paraId="4187B011" w14:textId="77777777" w:rsidR="00D73288" w:rsidRDefault="00D73288" w:rsidP="00D73288">
            <w:pPr>
              <w:jc w:val="center"/>
            </w:pPr>
            <w:r>
              <w:t>E</w:t>
            </w:r>
          </w:p>
        </w:tc>
        <w:tc>
          <w:tcPr>
            <w:tcW w:w="4649" w:type="dxa"/>
            <w:shd w:val="clear" w:color="auto" w:fill="auto"/>
          </w:tcPr>
          <w:p w14:paraId="0D7A4ED3" w14:textId="2F8EBC40" w:rsidR="00D73288" w:rsidRDefault="00D73288" w:rsidP="00D73288">
            <w:r>
              <w:t>Re-election of Philip Carey</w:t>
            </w:r>
          </w:p>
        </w:tc>
        <w:tc>
          <w:tcPr>
            <w:tcW w:w="709" w:type="dxa"/>
            <w:shd w:val="clear" w:color="auto" w:fill="auto"/>
          </w:tcPr>
          <w:p w14:paraId="282EB58B" w14:textId="77777777" w:rsidR="00D73288" w:rsidRDefault="00D73288" w:rsidP="00D73288">
            <w:pPr>
              <w:jc w:val="both"/>
            </w:pPr>
          </w:p>
        </w:tc>
        <w:tc>
          <w:tcPr>
            <w:tcW w:w="1021" w:type="dxa"/>
            <w:shd w:val="clear" w:color="auto" w:fill="auto"/>
          </w:tcPr>
          <w:p w14:paraId="22F75483" w14:textId="77777777" w:rsidR="00D73288" w:rsidRDefault="00D73288" w:rsidP="00D73288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0571F637" w14:textId="77777777" w:rsidR="00D73288" w:rsidRDefault="00D73288" w:rsidP="00D73288">
            <w:pPr>
              <w:jc w:val="both"/>
            </w:pPr>
          </w:p>
        </w:tc>
      </w:tr>
      <w:tr w:rsidR="00D73288" w14:paraId="0A47A910" w14:textId="77777777" w:rsidTr="003F55AD">
        <w:tc>
          <w:tcPr>
            <w:tcW w:w="1129" w:type="dxa"/>
            <w:shd w:val="clear" w:color="auto" w:fill="auto"/>
          </w:tcPr>
          <w:p w14:paraId="03276FB2" w14:textId="77777777" w:rsidR="00D73288" w:rsidRDefault="00D73288" w:rsidP="00D73288">
            <w:pPr>
              <w:jc w:val="center"/>
            </w:pPr>
            <w:r>
              <w:t>F</w:t>
            </w:r>
          </w:p>
        </w:tc>
        <w:tc>
          <w:tcPr>
            <w:tcW w:w="4649" w:type="dxa"/>
            <w:shd w:val="clear" w:color="auto" w:fill="auto"/>
          </w:tcPr>
          <w:p w14:paraId="1AF49FF6" w14:textId="548CDE6C" w:rsidR="00D73288" w:rsidRDefault="00D73288" w:rsidP="00D73288">
            <w:r>
              <w:t>Re-election of Brian Douglass</w:t>
            </w:r>
          </w:p>
        </w:tc>
        <w:tc>
          <w:tcPr>
            <w:tcW w:w="709" w:type="dxa"/>
            <w:shd w:val="clear" w:color="auto" w:fill="auto"/>
          </w:tcPr>
          <w:p w14:paraId="35A95EDC" w14:textId="77777777" w:rsidR="00D73288" w:rsidRDefault="00D73288" w:rsidP="00D73288">
            <w:pPr>
              <w:jc w:val="both"/>
            </w:pPr>
          </w:p>
        </w:tc>
        <w:tc>
          <w:tcPr>
            <w:tcW w:w="1021" w:type="dxa"/>
            <w:shd w:val="clear" w:color="auto" w:fill="auto"/>
          </w:tcPr>
          <w:p w14:paraId="3DA8FB22" w14:textId="77777777" w:rsidR="00D73288" w:rsidRDefault="00D73288" w:rsidP="00D73288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16B71FB2" w14:textId="77777777" w:rsidR="00D73288" w:rsidRDefault="00D73288" w:rsidP="00D73288">
            <w:pPr>
              <w:jc w:val="both"/>
            </w:pPr>
          </w:p>
        </w:tc>
      </w:tr>
      <w:tr w:rsidR="00D73288" w14:paraId="4E7A82F6" w14:textId="77777777" w:rsidTr="003F55AD">
        <w:tc>
          <w:tcPr>
            <w:tcW w:w="1129" w:type="dxa"/>
            <w:shd w:val="clear" w:color="auto" w:fill="auto"/>
          </w:tcPr>
          <w:p w14:paraId="7A2D8388" w14:textId="77777777" w:rsidR="00D73288" w:rsidRDefault="00D73288" w:rsidP="00D73288">
            <w:pPr>
              <w:jc w:val="center"/>
            </w:pPr>
            <w:r>
              <w:t>G</w:t>
            </w:r>
          </w:p>
        </w:tc>
        <w:tc>
          <w:tcPr>
            <w:tcW w:w="4649" w:type="dxa"/>
            <w:shd w:val="clear" w:color="auto" w:fill="auto"/>
          </w:tcPr>
          <w:p w14:paraId="3F1BE581" w14:textId="1D3B0303" w:rsidR="00D73288" w:rsidRDefault="00D73288" w:rsidP="00D73288">
            <w:r>
              <w:t>Re-election of Dominic Gardner</w:t>
            </w:r>
          </w:p>
        </w:tc>
        <w:tc>
          <w:tcPr>
            <w:tcW w:w="709" w:type="dxa"/>
            <w:shd w:val="clear" w:color="auto" w:fill="auto"/>
          </w:tcPr>
          <w:p w14:paraId="2C404B53" w14:textId="77777777" w:rsidR="00D73288" w:rsidRDefault="00D73288" w:rsidP="00D73288">
            <w:pPr>
              <w:jc w:val="both"/>
            </w:pPr>
          </w:p>
        </w:tc>
        <w:tc>
          <w:tcPr>
            <w:tcW w:w="1021" w:type="dxa"/>
            <w:shd w:val="clear" w:color="auto" w:fill="auto"/>
          </w:tcPr>
          <w:p w14:paraId="3996713D" w14:textId="77777777" w:rsidR="00D73288" w:rsidRDefault="00D73288" w:rsidP="00D73288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5B8312F1" w14:textId="77777777" w:rsidR="00D73288" w:rsidRDefault="00D73288" w:rsidP="00D73288">
            <w:pPr>
              <w:jc w:val="both"/>
            </w:pPr>
          </w:p>
        </w:tc>
      </w:tr>
      <w:tr w:rsidR="00D73288" w14:paraId="4ED91825" w14:textId="77777777" w:rsidTr="003F55AD">
        <w:tc>
          <w:tcPr>
            <w:tcW w:w="1129" w:type="dxa"/>
            <w:shd w:val="clear" w:color="auto" w:fill="auto"/>
          </w:tcPr>
          <w:p w14:paraId="4CFF0849" w14:textId="77777777" w:rsidR="00D73288" w:rsidRDefault="00D73288" w:rsidP="00D73288">
            <w:pPr>
              <w:jc w:val="center"/>
            </w:pPr>
            <w:r>
              <w:t>H</w:t>
            </w:r>
          </w:p>
        </w:tc>
        <w:tc>
          <w:tcPr>
            <w:tcW w:w="4649" w:type="dxa"/>
            <w:shd w:val="clear" w:color="auto" w:fill="auto"/>
          </w:tcPr>
          <w:p w14:paraId="6EEDA817" w14:textId="54B0400B" w:rsidR="00D73288" w:rsidRDefault="00D73288" w:rsidP="00D73288">
            <w:r>
              <w:t xml:space="preserve">Re-election of Mark </w:t>
            </w:r>
            <w:proofErr w:type="spellStart"/>
            <w:r>
              <w:t>Dobing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2E5676D0" w14:textId="77777777" w:rsidR="00D73288" w:rsidRDefault="00D73288" w:rsidP="00D73288">
            <w:pPr>
              <w:jc w:val="both"/>
            </w:pPr>
          </w:p>
        </w:tc>
        <w:tc>
          <w:tcPr>
            <w:tcW w:w="1021" w:type="dxa"/>
            <w:shd w:val="clear" w:color="auto" w:fill="auto"/>
          </w:tcPr>
          <w:p w14:paraId="4618D82A" w14:textId="77777777" w:rsidR="00D73288" w:rsidRDefault="00D73288" w:rsidP="00D73288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42298B7D" w14:textId="77777777" w:rsidR="00D73288" w:rsidRDefault="00D73288" w:rsidP="00D73288">
            <w:pPr>
              <w:jc w:val="both"/>
            </w:pPr>
          </w:p>
        </w:tc>
      </w:tr>
      <w:tr w:rsidR="00D73288" w14:paraId="483D5ABB" w14:textId="77777777" w:rsidTr="003F55AD">
        <w:tc>
          <w:tcPr>
            <w:tcW w:w="1129" w:type="dxa"/>
            <w:shd w:val="clear" w:color="auto" w:fill="auto"/>
          </w:tcPr>
          <w:p w14:paraId="79802632" w14:textId="77777777" w:rsidR="00D73288" w:rsidRDefault="00D73288" w:rsidP="00D73288">
            <w:pPr>
              <w:jc w:val="center"/>
            </w:pPr>
            <w:r>
              <w:t>I</w:t>
            </w:r>
          </w:p>
        </w:tc>
        <w:tc>
          <w:tcPr>
            <w:tcW w:w="4649" w:type="dxa"/>
            <w:shd w:val="clear" w:color="auto" w:fill="auto"/>
          </w:tcPr>
          <w:p w14:paraId="44463570" w14:textId="1FA98D9F" w:rsidR="00D73288" w:rsidRDefault="00D73288" w:rsidP="00D73288">
            <w:r>
              <w:t>Re-election of Liam Moloney</w:t>
            </w:r>
          </w:p>
        </w:tc>
        <w:tc>
          <w:tcPr>
            <w:tcW w:w="709" w:type="dxa"/>
            <w:shd w:val="clear" w:color="auto" w:fill="auto"/>
          </w:tcPr>
          <w:p w14:paraId="547CEB78" w14:textId="77777777" w:rsidR="00D73288" w:rsidRDefault="00D73288" w:rsidP="00D73288">
            <w:pPr>
              <w:jc w:val="both"/>
            </w:pPr>
          </w:p>
        </w:tc>
        <w:tc>
          <w:tcPr>
            <w:tcW w:w="1021" w:type="dxa"/>
            <w:shd w:val="clear" w:color="auto" w:fill="auto"/>
          </w:tcPr>
          <w:p w14:paraId="57623601" w14:textId="77777777" w:rsidR="00D73288" w:rsidRDefault="00D73288" w:rsidP="00D73288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6DBEB547" w14:textId="77777777" w:rsidR="00D73288" w:rsidRDefault="00D73288" w:rsidP="00D73288">
            <w:pPr>
              <w:jc w:val="both"/>
            </w:pPr>
          </w:p>
        </w:tc>
      </w:tr>
      <w:tr w:rsidR="00D73288" w14:paraId="68B641A7" w14:textId="77777777" w:rsidTr="003F55AD">
        <w:tc>
          <w:tcPr>
            <w:tcW w:w="1129" w:type="dxa"/>
            <w:shd w:val="clear" w:color="auto" w:fill="auto"/>
          </w:tcPr>
          <w:p w14:paraId="72B76AAA" w14:textId="332F260D" w:rsidR="00D73288" w:rsidRDefault="00384290" w:rsidP="00D73288">
            <w:pPr>
              <w:jc w:val="center"/>
            </w:pPr>
            <w:r>
              <w:t>J</w:t>
            </w:r>
          </w:p>
        </w:tc>
        <w:tc>
          <w:tcPr>
            <w:tcW w:w="4649" w:type="dxa"/>
            <w:shd w:val="clear" w:color="auto" w:fill="auto"/>
          </w:tcPr>
          <w:p w14:paraId="0183E8DC" w14:textId="14AEC59C" w:rsidR="00D73288" w:rsidRDefault="00412EE9" w:rsidP="00D73288">
            <w:r>
              <w:t>Re-e</w:t>
            </w:r>
            <w:r w:rsidR="00384290">
              <w:t>lection of Georgia Armin</w:t>
            </w:r>
          </w:p>
        </w:tc>
        <w:tc>
          <w:tcPr>
            <w:tcW w:w="709" w:type="dxa"/>
            <w:shd w:val="clear" w:color="auto" w:fill="auto"/>
          </w:tcPr>
          <w:p w14:paraId="3C88DF05" w14:textId="77777777" w:rsidR="00D73288" w:rsidRDefault="00D73288" w:rsidP="00D73288">
            <w:pPr>
              <w:jc w:val="both"/>
            </w:pPr>
          </w:p>
        </w:tc>
        <w:tc>
          <w:tcPr>
            <w:tcW w:w="1021" w:type="dxa"/>
            <w:shd w:val="clear" w:color="auto" w:fill="auto"/>
          </w:tcPr>
          <w:p w14:paraId="69E084E7" w14:textId="77777777" w:rsidR="00D73288" w:rsidRDefault="00D73288" w:rsidP="00D73288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65577F29" w14:textId="77777777" w:rsidR="00D73288" w:rsidRDefault="00D73288" w:rsidP="00D73288">
            <w:pPr>
              <w:jc w:val="both"/>
            </w:pPr>
          </w:p>
        </w:tc>
      </w:tr>
    </w:tbl>
    <w:p w14:paraId="6963981E" w14:textId="77777777" w:rsidR="003F55AD" w:rsidRDefault="003F55AD" w:rsidP="003F55AD">
      <w:pPr>
        <w:jc w:val="both"/>
      </w:pPr>
    </w:p>
    <w:p w14:paraId="2CCF9F6D" w14:textId="77777777" w:rsidR="003F55AD" w:rsidRDefault="003F55AD" w:rsidP="003F55AD">
      <w:pPr>
        <w:jc w:val="both"/>
      </w:pPr>
    </w:p>
    <w:p w14:paraId="3423E673" w14:textId="47652827" w:rsidR="003F55AD" w:rsidRDefault="003F55AD" w:rsidP="003F55AD">
      <w:pPr>
        <w:jc w:val="both"/>
      </w:pPr>
      <w:r>
        <w:t>Signature…………………………</w:t>
      </w:r>
      <w:r w:rsidR="00A04805">
        <w:t>……………………</w:t>
      </w:r>
    </w:p>
    <w:p w14:paraId="604C990D" w14:textId="77777777" w:rsidR="003F55AD" w:rsidRDefault="003F55AD" w:rsidP="003F55AD">
      <w:pPr>
        <w:jc w:val="both"/>
      </w:pPr>
    </w:p>
    <w:p w14:paraId="7598684D" w14:textId="324B0D69" w:rsidR="003F55AD" w:rsidRDefault="003F55AD" w:rsidP="003F55AD">
      <w:pPr>
        <w:jc w:val="both"/>
      </w:pPr>
      <w:r>
        <w:t xml:space="preserve">Name (IN </w:t>
      </w:r>
      <w:r w:rsidR="00E7212D">
        <w:t>CAPITALS) …</w:t>
      </w:r>
      <w:r>
        <w:t>………………………</w:t>
      </w:r>
      <w:r w:rsidR="00A04805">
        <w:t>…</w:t>
      </w:r>
      <w:r w:rsidR="00E7212D">
        <w:t>….</w:t>
      </w:r>
    </w:p>
    <w:p w14:paraId="72E65758" w14:textId="77777777" w:rsidR="003F55AD" w:rsidRDefault="003F55AD" w:rsidP="003F55AD">
      <w:pPr>
        <w:jc w:val="both"/>
      </w:pPr>
    </w:p>
    <w:p w14:paraId="09B1B11A" w14:textId="4BABE60C" w:rsidR="003F55AD" w:rsidRDefault="00E7212D" w:rsidP="003F55AD">
      <w:pPr>
        <w:jc w:val="both"/>
      </w:pPr>
      <w:r>
        <w:t>Date…</w:t>
      </w:r>
      <w:r w:rsidR="003F55AD">
        <w:t>…………………………</w:t>
      </w:r>
    </w:p>
    <w:p w14:paraId="00E3D5BE" w14:textId="77777777" w:rsidR="003F55AD" w:rsidRDefault="003F55AD" w:rsidP="003F55AD">
      <w:pPr>
        <w:jc w:val="both"/>
      </w:pPr>
    </w:p>
    <w:p w14:paraId="044AE977" w14:textId="0DA843CE" w:rsidR="00C86923" w:rsidRDefault="003F55AD" w:rsidP="003F55AD">
      <w:pPr>
        <w:jc w:val="both"/>
      </w:pPr>
      <w:r>
        <w:t xml:space="preserve">ALL PROXY VOTES MUST BE RECEIVED BY THE SECRETARY BY </w:t>
      </w:r>
      <w:r w:rsidR="00F84ABE">
        <w:t xml:space="preserve">18 NOVEMBER 2024 </w:t>
      </w:r>
      <w:r w:rsidR="005658AD">
        <w:t>(</w:t>
      </w:r>
      <w:r w:rsidR="00D46D14">
        <w:t>at least 48 hours before meeting</w:t>
      </w:r>
      <w:r w:rsidR="005658AD">
        <w:t>)</w:t>
      </w:r>
    </w:p>
    <w:p w14:paraId="6EF22704" w14:textId="77777777" w:rsidR="00C86923" w:rsidRDefault="00C86923" w:rsidP="003F55AD">
      <w:pPr>
        <w:jc w:val="both"/>
      </w:pPr>
    </w:p>
    <w:p w14:paraId="5C3F34CE" w14:textId="77777777" w:rsidR="00C86923" w:rsidRDefault="00C86923" w:rsidP="003F55AD">
      <w:pPr>
        <w:jc w:val="both"/>
      </w:pPr>
    </w:p>
    <w:p w14:paraId="30BAA833" w14:textId="77777777" w:rsidR="00C86923" w:rsidRDefault="00C86923" w:rsidP="003F55AD">
      <w:pPr>
        <w:jc w:val="both"/>
      </w:pPr>
    </w:p>
    <w:p w14:paraId="55869324" w14:textId="2CABD532" w:rsidR="009C281C" w:rsidRDefault="00D04C0E" w:rsidP="009C281C">
      <w:pPr>
        <w:jc w:val="both"/>
        <w:rPr>
          <w:sz w:val="28"/>
        </w:rPr>
      </w:pPr>
      <w:r>
        <w:rPr>
          <w:sz w:val="28"/>
        </w:rPr>
        <w:t xml:space="preserve">If you </w:t>
      </w:r>
      <w:r w:rsidR="001A2A87">
        <w:rPr>
          <w:sz w:val="28"/>
        </w:rPr>
        <w:t xml:space="preserve">plan to attend the meeting in </w:t>
      </w:r>
      <w:r w:rsidR="00E7212D">
        <w:rPr>
          <w:sz w:val="28"/>
        </w:rPr>
        <w:t>person,</w:t>
      </w:r>
      <w:r w:rsidR="001A2A87">
        <w:rPr>
          <w:sz w:val="28"/>
        </w:rPr>
        <w:t xml:space="preserve"> </w:t>
      </w:r>
      <w:r w:rsidR="00343108">
        <w:rPr>
          <w:sz w:val="28"/>
        </w:rPr>
        <w:t>please</w:t>
      </w:r>
      <w:r w:rsidR="009C281C">
        <w:rPr>
          <w:sz w:val="28"/>
        </w:rPr>
        <w:t xml:space="preserve"> complete </w:t>
      </w:r>
      <w:r w:rsidR="00647F45">
        <w:rPr>
          <w:sz w:val="28"/>
        </w:rPr>
        <w:t>the attendance</w:t>
      </w:r>
      <w:r w:rsidR="009C281C">
        <w:rPr>
          <w:sz w:val="28"/>
        </w:rPr>
        <w:t xml:space="preserve"> slip </w:t>
      </w:r>
      <w:r w:rsidR="00343108">
        <w:rPr>
          <w:sz w:val="28"/>
        </w:rPr>
        <w:t xml:space="preserve">below </w:t>
      </w:r>
      <w:r w:rsidR="002F6EC0">
        <w:rPr>
          <w:sz w:val="28"/>
        </w:rPr>
        <w:t xml:space="preserve">and return it in the enclosed pre-paid envelope.  </w:t>
      </w:r>
      <w:r w:rsidR="000733A1">
        <w:rPr>
          <w:sz w:val="28"/>
        </w:rPr>
        <w:t>P</w:t>
      </w:r>
      <w:r w:rsidR="000352B1">
        <w:rPr>
          <w:sz w:val="28"/>
        </w:rPr>
        <w:t>lease do not complete the rest of the proxy for</w:t>
      </w:r>
      <w:r w:rsidR="00120E7C">
        <w:rPr>
          <w:sz w:val="28"/>
        </w:rPr>
        <w:t xml:space="preserve">m </w:t>
      </w:r>
      <w:r w:rsidR="009C281C">
        <w:rPr>
          <w:sz w:val="28"/>
        </w:rPr>
        <w:t xml:space="preserve">if you are planning to attend the meeting in person </w:t>
      </w:r>
      <w:r w:rsidR="00120E7C">
        <w:rPr>
          <w:sz w:val="28"/>
        </w:rPr>
        <w:t>as you will be able to vote on all the resolutions at the meeting</w:t>
      </w:r>
      <w:r w:rsidR="009C281C">
        <w:rPr>
          <w:sz w:val="28"/>
        </w:rPr>
        <w:t xml:space="preserve">. </w:t>
      </w:r>
    </w:p>
    <w:p w14:paraId="45F4E62F" w14:textId="77777777" w:rsidR="0048193B" w:rsidRDefault="0048193B" w:rsidP="009C281C">
      <w:pPr>
        <w:jc w:val="both"/>
        <w:rPr>
          <w:sz w:val="28"/>
        </w:rPr>
      </w:pPr>
    </w:p>
    <w:p w14:paraId="61383977" w14:textId="77777777" w:rsidR="00C86923" w:rsidRDefault="00C86923" w:rsidP="009C281C">
      <w:pPr>
        <w:jc w:val="both"/>
        <w:rPr>
          <w:sz w:val="28"/>
        </w:rPr>
      </w:pPr>
    </w:p>
    <w:p w14:paraId="26C7A7CB" w14:textId="77777777" w:rsidR="009C281C" w:rsidRPr="005A07FE" w:rsidRDefault="009C281C" w:rsidP="009C281C">
      <w:pPr>
        <w:pStyle w:val="Standard1"/>
        <w:spacing w:before="0" w:after="0"/>
        <w:jc w:val="center"/>
        <w:rPr>
          <w:rFonts w:asciiTheme="minorHAnsi" w:hAnsiTheme="minorHAnsi"/>
          <w:b/>
          <w:sz w:val="28"/>
          <w:szCs w:val="28"/>
        </w:rPr>
      </w:pPr>
      <w:r w:rsidRPr="005A07FE">
        <w:rPr>
          <w:rFonts w:asciiTheme="minorHAnsi" w:hAnsiTheme="minorHAnsi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F11A2" wp14:editId="38A4400E">
                <wp:simplePos x="0" y="0"/>
                <wp:positionH relativeFrom="column">
                  <wp:posOffset>-457200</wp:posOffset>
                </wp:positionH>
                <wp:positionV relativeFrom="paragraph">
                  <wp:posOffset>19685</wp:posOffset>
                </wp:positionV>
                <wp:extent cx="7162800" cy="0"/>
                <wp:effectExtent l="6985" t="8890" r="12065" b="1016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A1F0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.55pt" to="528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fSsAEAAEgDAAAOAAAAZHJzL2Uyb0RvYy54bWysU8Fu2zAMvQ/YPwi6L3YCtOu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">
                <w10:wrap type="topAndBottom"/>
              </v:line>
            </w:pict>
          </mc:Fallback>
        </mc:AlternateContent>
      </w:r>
      <w:r>
        <w:rPr>
          <w:rFonts w:asciiTheme="minorHAnsi" w:hAnsiTheme="minorHAnsi"/>
          <w:b/>
          <w:sz w:val="28"/>
          <w:szCs w:val="28"/>
        </w:rPr>
        <w:t>Tees Mutual – 2024</w:t>
      </w:r>
      <w:r w:rsidRPr="005A07FE">
        <w:rPr>
          <w:rFonts w:asciiTheme="minorHAnsi" w:hAnsiTheme="minorHAnsi"/>
          <w:b/>
          <w:sz w:val="28"/>
          <w:szCs w:val="28"/>
        </w:rPr>
        <w:t xml:space="preserve"> Annual General Meeting</w:t>
      </w:r>
    </w:p>
    <w:p w14:paraId="547CD6CF" w14:textId="77777777" w:rsidR="009C281C" w:rsidRPr="00C327B9" w:rsidRDefault="009C281C" w:rsidP="009C281C">
      <w:pPr>
        <w:pStyle w:val="Standard1"/>
        <w:spacing w:before="0" w:after="0"/>
        <w:jc w:val="center"/>
        <w:rPr>
          <w:b/>
          <w:sz w:val="28"/>
          <w:szCs w:val="28"/>
        </w:rPr>
      </w:pPr>
    </w:p>
    <w:p w14:paraId="5449A8A7" w14:textId="77777777" w:rsidR="009C281C" w:rsidRPr="000733A1" w:rsidRDefault="009C281C" w:rsidP="009C281C">
      <w:pPr>
        <w:pStyle w:val="Standard1"/>
        <w:spacing w:before="0" w:after="0"/>
        <w:rPr>
          <w:rFonts w:asciiTheme="minorHAnsi" w:hAnsiTheme="minorHAnsi" w:cstheme="minorHAnsi"/>
          <w:sz w:val="28"/>
          <w:szCs w:val="28"/>
        </w:rPr>
      </w:pPr>
      <w:r w:rsidRPr="000733A1">
        <w:rPr>
          <w:rFonts w:asciiTheme="minorHAnsi" w:hAnsiTheme="minorHAnsi" w:cstheme="minorHAnsi"/>
          <w:sz w:val="28"/>
          <w:szCs w:val="28"/>
        </w:rPr>
        <w:t>I will/will not be able to attend the AGM</w:t>
      </w:r>
    </w:p>
    <w:p w14:paraId="28D7E643" w14:textId="77777777" w:rsidR="009C281C" w:rsidRPr="000733A1" w:rsidRDefault="009C281C" w:rsidP="009C281C">
      <w:pPr>
        <w:pStyle w:val="Standard1"/>
        <w:spacing w:before="0" w:after="0"/>
        <w:rPr>
          <w:rFonts w:asciiTheme="minorHAnsi" w:hAnsiTheme="minorHAnsi" w:cstheme="minorHAnsi"/>
          <w:sz w:val="28"/>
          <w:szCs w:val="28"/>
        </w:rPr>
      </w:pPr>
    </w:p>
    <w:p w14:paraId="7DA958C6" w14:textId="77777777" w:rsidR="009C281C" w:rsidRPr="000733A1" w:rsidRDefault="009C281C" w:rsidP="009C281C">
      <w:pPr>
        <w:pStyle w:val="Standard1"/>
        <w:spacing w:before="0" w:after="0"/>
        <w:rPr>
          <w:rFonts w:asciiTheme="minorHAnsi" w:hAnsiTheme="minorHAnsi" w:cstheme="minorHAnsi"/>
          <w:sz w:val="28"/>
          <w:szCs w:val="28"/>
        </w:rPr>
      </w:pPr>
      <w:r w:rsidRPr="000733A1">
        <w:rPr>
          <w:rFonts w:asciiTheme="minorHAnsi" w:hAnsiTheme="minorHAnsi" w:cstheme="minorHAnsi"/>
          <w:sz w:val="28"/>
          <w:szCs w:val="28"/>
        </w:rPr>
        <w:t>Numbers attending ….……………</w:t>
      </w:r>
    </w:p>
    <w:p w14:paraId="64BFAC39" w14:textId="77777777" w:rsidR="009C281C" w:rsidRPr="000733A1" w:rsidRDefault="009C281C" w:rsidP="009C281C">
      <w:pPr>
        <w:pStyle w:val="Standard1"/>
        <w:spacing w:before="0" w:after="0"/>
        <w:rPr>
          <w:rFonts w:asciiTheme="minorHAnsi" w:hAnsiTheme="minorHAnsi" w:cstheme="minorHAnsi"/>
          <w:sz w:val="28"/>
          <w:szCs w:val="28"/>
        </w:rPr>
      </w:pPr>
    </w:p>
    <w:p w14:paraId="2F6178E1" w14:textId="6DD8111E" w:rsidR="00412EE9" w:rsidRPr="0009370C" w:rsidRDefault="009C281C" w:rsidP="00F84ABE">
      <w:pPr>
        <w:pStyle w:val="Standard1"/>
        <w:spacing w:before="0" w:after="0"/>
      </w:pPr>
      <w:r w:rsidRPr="000733A1">
        <w:rPr>
          <w:rFonts w:asciiTheme="minorHAnsi" w:hAnsiTheme="minorHAnsi" w:cstheme="minorHAnsi"/>
          <w:sz w:val="28"/>
          <w:szCs w:val="28"/>
        </w:rPr>
        <w:t>Name(s)……………………………</w:t>
      </w:r>
    </w:p>
    <w:sectPr w:rsidR="00412EE9" w:rsidRPr="0009370C" w:rsidSect="00840655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079" w:right="1440" w:bottom="874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86A9A" w14:textId="77777777" w:rsidR="004D1B08" w:rsidRDefault="004D1B08" w:rsidP="00840655">
      <w:r>
        <w:separator/>
      </w:r>
    </w:p>
  </w:endnote>
  <w:endnote w:type="continuationSeparator" w:id="0">
    <w:p w14:paraId="52C2BCE9" w14:textId="77777777" w:rsidR="004D1B08" w:rsidRDefault="004D1B08" w:rsidP="0084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16F77" w14:textId="77777777" w:rsidR="00840655" w:rsidRPr="00840655" w:rsidRDefault="00FD6D3D" w:rsidP="00840655">
    <w:pPr>
      <w:pStyle w:val="Footer"/>
      <w:tabs>
        <w:tab w:val="clear" w:pos="9026"/>
      </w:tabs>
      <w:ind w:right="-1440" w:hanging="1440"/>
    </w:pPr>
    <w:r>
      <w:rPr>
        <w:noProof/>
        <w:lang w:eastAsia="en-GB"/>
      </w:rPr>
      <w:drawing>
        <wp:inline distT="0" distB="0" distL="0" distR="0" wp14:anchorId="23CE1078" wp14:editId="335A7ED9">
          <wp:extent cx="7541537" cy="1596097"/>
          <wp:effectExtent l="0" t="0" r="0" b="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TM-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6530" cy="1616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D5DA1" w14:textId="77777777" w:rsidR="004D1B08" w:rsidRDefault="004D1B08" w:rsidP="00840655">
      <w:r>
        <w:separator/>
      </w:r>
    </w:p>
  </w:footnote>
  <w:footnote w:type="continuationSeparator" w:id="0">
    <w:p w14:paraId="04F12A71" w14:textId="77777777" w:rsidR="004D1B08" w:rsidRDefault="004D1B08" w:rsidP="00840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23A16" w14:textId="77777777" w:rsidR="00840655" w:rsidRDefault="00F84ABE">
    <w:pPr>
      <w:pStyle w:val="Header"/>
    </w:pPr>
    <w:r>
      <w:rPr>
        <w:noProof/>
      </w:rPr>
      <w:pict w14:anchorId="5D4548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11145" o:spid="_x0000_s1027" type="#_x0000_t75" alt="/Volumes/2. Work in Progress/Tees Mutual/Stationery/prep/TM-bkgnd.jpg" style="position:absolute;margin-left:0;margin-top:0;width:620pt;height:66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M-bkg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95260" w14:textId="77777777" w:rsidR="00840655" w:rsidRDefault="00F84ABE" w:rsidP="00840655">
    <w:pPr>
      <w:pStyle w:val="Header"/>
      <w:tabs>
        <w:tab w:val="clear" w:pos="9026"/>
      </w:tabs>
      <w:ind w:left="-1440" w:right="-1420"/>
    </w:pPr>
    <w:r>
      <w:rPr>
        <w:noProof/>
      </w:rPr>
      <w:pict w14:anchorId="45F66C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11146" o:spid="_x0000_s1026" type="#_x0000_t75" alt="/Volumes/2. Work in Progress/Tees Mutual/Stationery/prep/TM-bkgnd.jpg" style="position:absolute;left:0;text-align:left;margin-left:0;margin-top:0;width:620pt;height:66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M-bkgnd"/>
          <w10:wrap anchorx="margin" anchory="margin"/>
        </v:shape>
      </w:pict>
    </w:r>
    <w:r w:rsidR="00840655">
      <w:rPr>
        <w:noProof/>
        <w:lang w:eastAsia="en-GB"/>
      </w:rPr>
      <w:drawing>
        <wp:inline distT="0" distB="0" distL="0" distR="0" wp14:anchorId="19B06493" wp14:editId="1F0F2A14">
          <wp:extent cx="7606509" cy="1058333"/>
          <wp:effectExtent l="0" t="0" r="127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M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0006" cy="1108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A062D" w14:textId="77777777" w:rsidR="00840655" w:rsidRDefault="00F84ABE">
    <w:pPr>
      <w:pStyle w:val="Header"/>
    </w:pPr>
    <w:r>
      <w:rPr>
        <w:noProof/>
      </w:rPr>
      <w:pict w14:anchorId="31C107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11144" o:spid="_x0000_s1025" type="#_x0000_t75" alt="/Volumes/2. Work in Progress/Tees Mutual/Stationery/prep/TM-bkgnd.jpg" style="position:absolute;margin-left:0;margin-top:0;width:620pt;height:66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M-bkgn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655"/>
    <w:rsid w:val="00002739"/>
    <w:rsid w:val="000163CE"/>
    <w:rsid w:val="000352B1"/>
    <w:rsid w:val="000733A1"/>
    <w:rsid w:val="000935C7"/>
    <w:rsid w:val="0009370C"/>
    <w:rsid w:val="000B4EFB"/>
    <w:rsid w:val="00120E7C"/>
    <w:rsid w:val="00144920"/>
    <w:rsid w:val="001A2A87"/>
    <w:rsid w:val="001B29C2"/>
    <w:rsid w:val="001C6CDF"/>
    <w:rsid w:val="001D540B"/>
    <w:rsid w:val="002F6EC0"/>
    <w:rsid w:val="00343108"/>
    <w:rsid w:val="00381F4E"/>
    <w:rsid w:val="003834ED"/>
    <w:rsid w:val="00384290"/>
    <w:rsid w:val="003C250E"/>
    <w:rsid w:val="003F55AD"/>
    <w:rsid w:val="00412EE9"/>
    <w:rsid w:val="0043285A"/>
    <w:rsid w:val="00477500"/>
    <w:rsid w:val="0048193B"/>
    <w:rsid w:val="004B169B"/>
    <w:rsid w:val="004C1D31"/>
    <w:rsid w:val="004C6905"/>
    <w:rsid w:val="004D1B08"/>
    <w:rsid w:val="004D7FD0"/>
    <w:rsid w:val="00501F3B"/>
    <w:rsid w:val="005236B5"/>
    <w:rsid w:val="00546071"/>
    <w:rsid w:val="005658AD"/>
    <w:rsid w:val="00583E35"/>
    <w:rsid w:val="00647F45"/>
    <w:rsid w:val="006B6C5D"/>
    <w:rsid w:val="006D08BC"/>
    <w:rsid w:val="00725E43"/>
    <w:rsid w:val="00795A1C"/>
    <w:rsid w:val="007B4AC0"/>
    <w:rsid w:val="007C5BB4"/>
    <w:rsid w:val="00805B6D"/>
    <w:rsid w:val="00810B02"/>
    <w:rsid w:val="008263E9"/>
    <w:rsid w:val="00831B95"/>
    <w:rsid w:val="00840655"/>
    <w:rsid w:val="008657CD"/>
    <w:rsid w:val="0087429B"/>
    <w:rsid w:val="00907044"/>
    <w:rsid w:val="00932A8D"/>
    <w:rsid w:val="00947861"/>
    <w:rsid w:val="009526AE"/>
    <w:rsid w:val="00962113"/>
    <w:rsid w:val="009C281C"/>
    <w:rsid w:val="009D72C1"/>
    <w:rsid w:val="009E273A"/>
    <w:rsid w:val="009F4F86"/>
    <w:rsid w:val="00A03A47"/>
    <w:rsid w:val="00A04805"/>
    <w:rsid w:val="00A410CB"/>
    <w:rsid w:val="00A773CD"/>
    <w:rsid w:val="00A852E2"/>
    <w:rsid w:val="00AA3AC1"/>
    <w:rsid w:val="00AB3730"/>
    <w:rsid w:val="00AB7FBF"/>
    <w:rsid w:val="00AC1137"/>
    <w:rsid w:val="00AE35B6"/>
    <w:rsid w:val="00AF57F4"/>
    <w:rsid w:val="00B24461"/>
    <w:rsid w:val="00B33251"/>
    <w:rsid w:val="00B62700"/>
    <w:rsid w:val="00B976FC"/>
    <w:rsid w:val="00BC383C"/>
    <w:rsid w:val="00C04B9A"/>
    <w:rsid w:val="00C05EE5"/>
    <w:rsid w:val="00C328C8"/>
    <w:rsid w:val="00C35B8B"/>
    <w:rsid w:val="00C4384A"/>
    <w:rsid w:val="00C54C6F"/>
    <w:rsid w:val="00C7046A"/>
    <w:rsid w:val="00C84967"/>
    <w:rsid w:val="00C86923"/>
    <w:rsid w:val="00CF2528"/>
    <w:rsid w:val="00D031C6"/>
    <w:rsid w:val="00D04C0E"/>
    <w:rsid w:val="00D059F4"/>
    <w:rsid w:val="00D36548"/>
    <w:rsid w:val="00D46D14"/>
    <w:rsid w:val="00D73288"/>
    <w:rsid w:val="00D835FF"/>
    <w:rsid w:val="00D938D3"/>
    <w:rsid w:val="00DD2BD9"/>
    <w:rsid w:val="00E0438D"/>
    <w:rsid w:val="00E344DF"/>
    <w:rsid w:val="00E66327"/>
    <w:rsid w:val="00E7212D"/>
    <w:rsid w:val="00E9275C"/>
    <w:rsid w:val="00EB1AA9"/>
    <w:rsid w:val="00EB43D5"/>
    <w:rsid w:val="00EF23FE"/>
    <w:rsid w:val="00F01A38"/>
    <w:rsid w:val="00F84ABE"/>
    <w:rsid w:val="00F93FA2"/>
    <w:rsid w:val="00F94606"/>
    <w:rsid w:val="00FB2F2D"/>
    <w:rsid w:val="00FD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8D659"/>
  <w14:defaultImageDpi w14:val="32767"/>
  <w15:chartTrackingRefBased/>
  <w15:docId w15:val="{22D696AC-6164-994C-ADF8-E005103F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BodyText"/>
    <w:link w:val="Heading5Char"/>
    <w:qFormat/>
    <w:rsid w:val="003F55AD"/>
    <w:pPr>
      <w:keepNext/>
      <w:keepLines/>
      <w:spacing w:line="240" w:lineRule="atLeast"/>
      <w:outlineLvl w:val="4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655"/>
  </w:style>
  <w:style w:type="paragraph" w:styleId="Footer">
    <w:name w:val="footer"/>
    <w:basedOn w:val="Normal"/>
    <w:link w:val="FooterChar"/>
    <w:uiPriority w:val="99"/>
    <w:unhideWhenUsed/>
    <w:rsid w:val="008406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655"/>
  </w:style>
  <w:style w:type="character" w:styleId="Hyperlink">
    <w:name w:val="Hyperlink"/>
    <w:basedOn w:val="DefaultParagraphFont"/>
    <w:uiPriority w:val="99"/>
    <w:unhideWhenUsed/>
    <w:rsid w:val="001B29C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B29C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29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9C2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3F55A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3F55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55AD"/>
  </w:style>
  <w:style w:type="paragraph" w:styleId="Revision">
    <w:name w:val="Revision"/>
    <w:hidden/>
    <w:uiPriority w:val="99"/>
    <w:semiHidden/>
    <w:rsid w:val="0087429B"/>
  </w:style>
  <w:style w:type="character" w:styleId="CommentReference">
    <w:name w:val="annotation reference"/>
    <w:basedOn w:val="DefaultParagraphFont"/>
    <w:uiPriority w:val="99"/>
    <w:semiHidden/>
    <w:unhideWhenUsed/>
    <w:rsid w:val="00EF2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23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23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3FE"/>
    <w:rPr>
      <w:b/>
      <w:bCs/>
      <w:sz w:val="20"/>
      <w:szCs w:val="20"/>
    </w:rPr>
  </w:style>
  <w:style w:type="paragraph" w:customStyle="1" w:styleId="Standard1">
    <w:name w:val="Standard1"/>
    <w:basedOn w:val="Normal"/>
    <w:rsid w:val="009C281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35D79-8A37-48EB-826E-A8F22DCDE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Murphy</dc:creator>
  <cp:keywords/>
  <dc:description/>
  <cp:lastModifiedBy>Brian Douglass</cp:lastModifiedBy>
  <cp:revision>4</cp:revision>
  <cp:lastPrinted>2018-02-20T14:21:00Z</cp:lastPrinted>
  <dcterms:created xsi:type="dcterms:W3CDTF">2024-10-17T09:59:00Z</dcterms:created>
  <dcterms:modified xsi:type="dcterms:W3CDTF">2024-10-22T10:44:00Z</dcterms:modified>
</cp:coreProperties>
</file>